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09EB" w14:textId="77777777" w:rsidR="005656B9" w:rsidRPr="005656B9" w:rsidRDefault="005656B9" w:rsidP="005656B9">
      <w:pPr>
        <w:rPr>
          <w:rFonts w:ascii="Aptos" w:hAnsi="Aptos"/>
          <w:b/>
          <w:bCs/>
          <w:u w:val="single"/>
        </w:rPr>
      </w:pPr>
      <w:r w:rsidRPr="005656B9">
        <w:rPr>
          <w:rFonts w:ascii="Aptos" w:hAnsi="Aptos"/>
          <w:b/>
          <w:bCs/>
          <w:u w:val="single"/>
        </w:rPr>
        <w:t>Moderne Schulen &amp; Bildung</w:t>
      </w:r>
    </w:p>
    <w:p w14:paraId="27714BDF" w14:textId="77777777" w:rsidR="005656B9" w:rsidRPr="005656B9" w:rsidRDefault="005656B9" w:rsidP="005656B9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5656B9">
        <w:rPr>
          <w:rFonts w:ascii="Aptos" w:hAnsi="Aptos"/>
        </w:rPr>
        <w:t>In der Bildungspolitik darf sich der Staat nicht länger damit abfinden, dass Lernorte baulich und technisch hinter jedem modernen Arbeitsplatz zurückbleiben.</w:t>
      </w:r>
    </w:p>
    <w:p w14:paraId="40787923" w14:textId="77777777" w:rsidR="005656B9" w:rsidRPr="005656B9" w:rsidRDefault="005656B9" w:rsidP="005656B9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5656B9">
        <w:rPr>
          <w:rFonts w:ascii="Aptos" w:hAnsi="Aptos"/>
        </w:rPr>
        <w:t>Statt jahrelanger Verfahren braucht es für Schulen pragmatische Handlungsspielräume, um Schäden schnell und eigenständig zu beheben.</w:t>
      </w:r>
    </w:p>
    <w:p w14:paraId="68CC065C" w14:textId="77777777" w:rsidR="005656B9" w:rsidRPr="005656B9" w:rsidRDefault="005656B9" w:rsidP="005656B9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5656B9">
        <w:rPr>
          <w:rFonts w:ascii="Aptos" w:hAnsi="Aptos"/>
        </w:rPr>
        <w:t>Zukunftsfähige Schulgebäude scheitern heute weniger an Ideen als an Finanzierungsstrukturen zwischen Land und Kommunen.</w:t>
      </w:r>
    </w:p>
    <w:p w14:paraId="761CDEAC" w14:textId="77777777" w:rsidR="005656B9" w:rsidRDefault="005656B9" w:rsidP="005656B9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5656B9">
        <w:rPr>
          <w:rFonts w:ascii="Aptos" w:hAnsi="Aptos"/>
        </w:rPr>
        <w:t>Digitalisierung ist kein einmaliges Förderprojekt, sondern eine dauerhafte Aufgabe, die Wartung, Infrastruktur und Verlässlichkeit voraussetzt.</w:t>
      </w:r>
    </w:p>
    <w:p w14:paraId="71F695BB" w14:textId="7EA1B03C" w:rsidR="009B0927" w:rsidRPr="005656B9" w:rsidRDefault="009B0927" w:rsidP="005656B9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9B0927">
        <w:rPr>
          <w:rFonts w:ascii="Aptos" w:hAnsi="Aptos"/>
        </w:rPr>
        <w:t xml:space="preserve">„Seit Jahren wird über Bildung geredet, während Schulgebäude weiter verfallen. </w:t>
      </w:r>
      <w:r>
        <w:rPr>
          <w:rFonts w:ascii="Aptos" w:hAnsi="Aptos"/>
        </w:rPr>
        <w:t>Weil Zuständigkeiten und Finanzierung zwischen Land und Kommunen ungeklärt bleiben.</w:t>
      </w:r>
      <w:r w:rsidRPr="009B0927">
        <w:rPr>
          <w:rFonts w:ascii="Aptos" w:hAnsi="Aptos"/>
        </w:rPr>
        <w:t>“</w:t>
      </w:r>
    </w:p>
    <w:p w14:paraId="4C9751DD" w14:textId="77777777" w:rsidR="005656B9" w:rsidRPr="005656B9" w:rsidRDefault="005656B9" w:rsidP="005656B9">
      <w:pPr>
        <w:rPr>
          <w:rFonts w:ascii="Aptos" w:hAnsi="Aptos"/>
          <w:b/>
          <w:bCs/>
          <w:u w:val="single"/>
        </w:rPr>
      </w:pPr>
      <w:r w:rsidRPr="005656B9">
        <w:rPr>
          <w:rFonts w:ascii="Aptos" w:hAnsi="Aptos"/>
          <w:b/>
          <w:bCs/>
          <w:u w:val="single"/>
        </w:rPr>
        <w:t>Kitas &amp; frühkindliche Bildung</w:t>
      </w:r>
    </w:p>
    <w:p w14:paraId="642C5BFB" w14:textId="12345803" w:rsidR="005656B9" w:rsidRPr="005656B9" w:rsidRDefault="005656B9" w:rsidP="005656B9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5656B9">
        <w:rPr>
          <w:rFonts w:ascii="Aptos" w:hAnsi="Aptos"/>
        </w:rPr>
        <w:t xml:space="preserve">Verlässliche Kinderbetreuung ist eine Grundbedingung für Chancengleichheit und </w:t>
      </w:r>
      <w:r>
        <w:rPr>
          <w:rFonts w:ascii="Aptos" w:hAnsi="Aptos"/>
        </w:rPr>
        <w:t>die Vereinbarkeit von Familie und Beruf</w:t>
      </w:r>
      <w:r w:rsidRPr="005656B9">
        <w:rPr>
          <w:rFonts w:ascii="Aptos" w:hAnsi="Aptos"/>
        </w:rPr>
        <w:t>.</w:t>
      </w:r>
    </w:p>
    <w:p w14:paraId="14D19E14" w14:textId="77777777" w:rsidR="005656B9" w:rsidRPr="005656B9" w:rsidRDefault="005656B9" w:rsidP="005656B9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5656B9">
        <w:rPr>
          <w:rFonts w:ascii="Aptos" w:hAnsi="Aptos"/>
        </w:rPr>
        <w:t>Starre Öffnungszeiten ignorieren die Realität vieler Familien mit Schicht- oder Nachtarbeit.</w:t>
      </w:r>
    </w:p>
    <w:p w14:paraId="48AA1C56" w14:textId="36325744" w:rsidR="005656B9" w:rsidRPr="005656B9" w:rsidRDefault="005656B9" w:rsidP="005656B9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5656B9">
        <w:rPr>
          <w:rFonts w:ascii="Aptos" w:hAnsi="Aptos"/>
        </w:rPr>
        <w:t xml:space="preserve">Frühkindliche Bildung entscheidet über den späteren Bildungserfolg </w:t>
      </w:r>
      <w:r w:rsidR="00CE7C63">
        <w:rPr>
          <w:rFonts w:ascii="Aptos" w:hAnsi="Aptos"/>
        </w:rPr>
        <w:t xml:space="preserve">und das </w:t>
      </w:r>
      <w:r w:rsidRPr="005656B9">
        <w:rPr>
          <w:rFonts w:ascii="Aptos" w:hAnsi="Aptos"/>
        </w:rPr>
        <w:t>insbesondere dort, wo Sprachförderung rechtzeitig ansetzt.</w:t>
      </w:r>
    </w:p>
    <w:p w14:paraId="410DFC7D" w14:textId="0CFE4B42" w:rsidR="005656B9" w:rsidRPr="005656B9" w:rsidRDefault="005656B9" w:rsidP="005656B9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5656B9">
        <w:rPr>
          <w:rFonts w:ascii="Aptos" w:hAnsi="Aptos"/>
        </w:rPr>
        <w:t xml:space="preserve">Der Fachkräftemangel in Kitas ist </w:t>
      </w:r>
      <w:r w:rsidR="00CE7C63">
        <w:rPr>
          <w:rFonts w:ascii="Aptos" w:hAnsi="Aptos"/>
        </w:rPr>
        <w:t xml:space="preserve">das </w:t>
      </w:r>
      <w:r w:rsidRPr="005656B9">
        <w:rPr>
          <w:rFonts w:ascii="Aptos" w:hAnsi="Aptos"/>
        </w:rPr>
        <w:t xml:space="preserve">Ergebnis </w:t>
      </w:r>
      <w:r w:rsidR="00CE7C63">
        <w:rPr>
          <w:rFonts w:ascii="Aptos" w:hAnsi="Aptos"/>
        </w:rPr>
        <w:t xml:space="preserve">von </w:t>
      </w:r>
      <w:r w:rsidR="00CE7C63" w:rsidRPr="005656B9">
        <w:rPr>
          <w:rFonts w:ascii="Aptos" w:hAnsi="Aptos"/>
        </w:rPr>
        <w:t>unattraktiven Rahmenbedingungen</w:t>
      </w:r>
      <w:r w:rsidRPr="005656B9">
        <w:rPr>
          <w:rFonts w:ascii="Aptos" w:hAnsi="Aptos"/>
        </w:rPr>
        <w:t>.</w:t>
      </w:r>
    </w:p>
    <w:p w14:paraId="509C1ACE" w14:textId="77777777" w:rsidR="005656B9" w:rsidRPr="005656B9" w:rsidRDefault="005656B9" w:rsidP="005656B9">
      <w:pPr>
        <w:rPr>
          <w:rFonts w:ascii="Aptos" w:hAnsi="Aptos"/>
          <w:b/>
          <w:bCs/>
          <w:u w:val="single"/>
        </w:rPr>
      </w:pPr>
      <w:r w:rsidRPr="005656B9">
        <w:rPr>
          <w:rFonts w:ascii="Aptos" w:hAnsi="Aptos"/>
          <w:b/>
          <w:bCs/>
          <w:u w:val="single"/>
        </w:rPr>
        <w:t>Jugendbeteiligung &amp; Demokratie</w:t>
      </w:r>
    </w:p>
    <w:p w14:paraId="0FBD310C" w14:textId="77777777" w:rsidR="005656B9" w:rsidRPr="005656B9" w:rsidRDefault="005656B9" w:rsidP="005656B9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5656B9">
        <w:rPr>
          <w:rFonts w:ascii="Aptos" w:hAnsi="Aptos"/>
        </w:rPr>
        <w:t>Junge Menschen fühlen sich häufig von kommunaler Politik ausgeschlossen, weil Beteiligung zu kompliziert und zu intransparent ist.</w:t>
      </w:r>
    </w:p>
    <w:p w14:paraId="680F5586" w14:textId="77777777" w:rsidR="005656B9" w:rsidRPr="005656B9" w:rsidRDefault="005656B9" w:rsidP="005656B9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1C580BA5">
        <w:rPr>
          <w:rFonts w:ascii="Aptos" w:hAnsi="Aptos"/>
        </w:rPr>
        <w:t>Digitale Beteiligungsformate können politische Teilhabe vereinfachen und demokratische Prozesse nachvollziehbar machen.</w:t>
      </w:r>
    </w:p>
    <w:p w14:paraId="4F23DA37" w14:textId="77777777" w:rsidR="005656B9" w:rsidRPr="005656B9" w:rsidRDefault="005656B9" w:rsidP="005656B9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5656B9">
        <w:rPr>
          <w:rFonts w:ascii="Aptos" w:hAnsi="Aptos"/>
        </w:rPr>
        <w:t>Jugendparlamente entfalten nur dann Wirkung, wenn sie echte Mitspracherechte besitzen.</w:t>
      </w:r>
    </w:p>
    <w:p w14:paraId="2D77434D" w14:textId="77777777" w:rsidR="005656B9" w:rsidRPr="005656B9" w:rsidRDefault="005656B9" w:rsidP="005656B9">
      <w:pPr>
        <w:rPr>
          <w:rFonts w:ascii="Aptos" w:hAnsi="Aptos"/>
          <w:b/>
          <w:bCs/>
          <w:u w:val="single"/>
        </w:rPr>
      </w:pPr>
      <w:r w:rsidRPr="005656B9">
        <w:rPr>
          <w:rFonts w:ascii="Aptos" w:hAnsi="Aptos"/>
          <w:b/>
          <w:bCs/>
          <w:u w:val="single"/>
        </w:rPr>
        <w:t>Verkehr &amp; Mobilität</w:t>
      </w:r>
    </w:p>
    <w:p w14:paraId="535DBA36" w14:textId="77777777" w:rsidR="005656B9" w:rsidRPr="005656B9" w:rsidRDefault="005656B9" w:rsidP="005656B9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5656B9">
        <w:rPr>
          <w:rFonts w:ascii="Aptos" w:hAnsi="Aptos"/>
        </w:rPr>
        <w:t>Moderne Mobilität bedeutet Wahlfreiheit statt ideologischer Festlegung auf einzelne Verkehrsträger.</w:t>
      </w:r>
    </w:p>
    <w:p w14:paraId="4DBD9045" w14:textId="77777777" w:rsidR="005656B9" w:rsidRPr="005656B9" w:rsidRDefault="005656B9" w:rsidP="005656B9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5656B9">
        <w:rPr>
          <w:rFonts w:ascii="Aptos" w:hAnsi="Aptos"/>
        </w:rPr>
        <w:t>Ein leistungsfähiger ÖPNV überzeugt durch Qualität und Einfachheit, nicht durch Einschränkungen anderer Verkehrsformen.</w:t>
      </w:r>
    </w:p>
    <w:p w14:paraId="7C547B0F" w14:textId="77777777" w:rsidR="005656B9" w:rsidRPr="005656B9" w:rsidRDefault="005656B9" w:rsidP="005656B9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5656B9">
        <w:rPr>
          <w:rFonts w:ascii="Aptos" w:hAnsi="Aptos"/>
        </w:rPr>
        <w:t>Verkehrssicherheit entsteht durch intelligente Planung, nicht durch pauschale Verbote.</w:t>
      </w:r>
    </w:p>
    <w:p w14:paraId="6459C578" w14:textId="270AB2A7" w:rsidR="00CE7C63" w:rsidRDefault="005656B9" w:rsidP="1C580BA5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1C580BA5">
        <w:rPr>
          <w:rFonts w:ascii="Aptos" w:hAnsi="Aptos"/>
        </w:rPr>
        <w:t>Der Individualverkehr bleibt für viele Menschen unverzichtbar.</w:t>
      </w:r>
    </w:p>
    <w:p w14:paraId="72FCC78E" w14:textId="33627CC8" w:rsidR="005656B9" w:rsidRPr="005656B9" w:rsidRDefault="005656B9" w:rsidP="005656B9">
      <w:pPr>
        <w:rPr>
          <w:rFonts w:ascii="Aptos" w:hAnsi="Aptos"/>
          <w:b/>
          <w:bCs/>
          <w:u w:val="single"/>
        </w:rPr>
      </w:pPr>
      <w:r w:rsidRPr="005656B9">
        <w:rPr>
          <w:rFonts w:ascii="Aptos" w:hAnsi="Aptos"/>
          <w:b/>
          <w:bCs/>
          <w:u w:val="single"/>
        </w:rPr>
        <w:t>Kommunalfinanzen &amp; Haushaltsdisziplin</w:t>
      </w:r>
    </w:p>
    <w:p w14:paraId="66809050" w14:textId="77777777" w:rsidR="005656B9" w:rsidRPr="005656B9" w:rsidRDefault="005656B9" w:rsidP="005656B9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5656B9">
        <w:rPr>
          <w:rFonts w:ascii="Aptos" w:hAnsi="Aptos"/>
        </w:rPr>
        <w:t>Hohe kommunale Schulden schränken die Zukunftsfähigkeit ganzer Regionen ein.</w:t>
      </w:r>
    </w:p>
    <w:p w14:paraId="6D2D4578" w14:textId="77777777" w:rsidR="005656B9" w:rsidRPr="005656B9" w:rsidRDefault="005656B9" w:rsidP="005656B9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5656B9">
        <w:rPr>
          <w:rFonts w:ascii="Aptos" w:hAnsi="Aptos"/>
        </w:rPr>
        <w:t>Immer neue Aufgaben ohne ausreichende Gegenfinanzierung überfordern Städte und Gemeinden.</w:t>
      </w:r>
    </w:p>
    <w:p w14:paraId="7CCF08D2" w14:textId="77777777" w:rsidR="005656B9" w:rsidRPr="005656B9" w:rsidRDefault="005656B9" w:rsidP="005656B9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5656B9">
        <w:rPr>
          <w:rFonts w:ascii="Aptos" w:hAnsi="Aptos"/>
        </w:rPr>
        <w:t>Wer Entscheidungen auf Landes- oder Bundesebene trifft, muss die finanziellen Folgen tragen.</w:t>
      </w:r>
    </w:p>
    <w:p w14:paraId="2D9266C9" w14:textId="77777777" w:rsidR="005656B9" w:rsidRDefault="005656B9" w:rsidP="005656B9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5656B9">
        <w:rPr>
          <w:rFonts w:ascii="Aptos" w:hAnsi="Aptos"/>
        </w:rPr>
        <w:t>Kommunale Selbstverwaltung braucht finanzielle Eigenständigkeit statt kleinteiliger Förderlogik.</w:t>
      </w:r>
    </w:p>
    <w:p w14:paraId="1A88C3C1" w14:textId="7A02BCC3" w:rsidR="009B0927" w:rsidRPr="005656B9" w:rsidRDefault="009B0927" w:rsidP="005656B9">
      <w:pPr>
        <w:pStyle w:val="ListParagraph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>„</w:t>
      </w:r>
      <w:r w:rsidRPr="009B0927">
        <w:rPr>
          <w:rFonts w:ascii="Aptos" w:hAnsi="Aptos"/>
        </w:rPr>
        <w:t>Das Land verlagert Aufgaben nach unten, kassiert oben ab und wundert sich anschließend über handlungsunfähige Kommunen.</w:t>
      </w:r>
      <w:r>
        <w:rPr>
          <w:rFonts w:ascii="Aptos" w:hAnsi="Aptos"/>
        </w:rPr>
        <w:t>“</w:t>
      </w:r>
    </w:p>
    <w:p w14:paraId="647E08A8" w14:textId="77777777" w:rsidR="005656B9" w:rsidRPr="005656B9" w:rsidRDefault="005656B9" w:rsidP="005656B9">
      <w:pPr>
        <w:rPr>
          <w:rFonts w:ascii="Aptos" w:hAnsi="Aptos"/>
          <w:b/>
          <w:bCs/>
          <w:u w:val="single"/>
        </w:rPr>
      </w:pPr>
      <w:r w:rsidRPr="005656B9">
        <w:rPr>
          <w:rFonts w:ascii="Aptos" w:hAnsi="Aptos"/>
          <w:b/>
          <w:bCs/>
          <w:u w:val="single"/>
        </w:rPr>
        <w:t>Wohnen &amp; Bauen</w:t>
      </w:r>
    </w:p>
    <w:p w14:paraId="521EF47D" w14:textId="77777777" w:rsidR="005656B9" w:rsidRPr="005656B9" w:rsidRDefault="005656B9" w:rsidP="005656B9">
      <w:pPr>
        <w:pStyle w:val="ListParagraph"/>
        <w:numPr>
          <w:ilvl w:val="0"/>
          <w:numId w:val="6"/>
        </w:numPr>
        <w:rPr>
          <w:rFonts w:ascii="Aptos" w:hAnsi="Aptos"/>
        </w:rPr>
      </w:pPr>
      <w:r w:rsidRPr="005656B9">
        <w:rPr>
          <w:rFonts w:ascii="Aptos" w:hAnsi="Aptos"/>
        </w:rPr>
        <w:t>Wohnraummangel ist vor allem ein Angebotsproblem.</w:t>
      </w:r>
    </w:p>
    <w:p w14:paraId="089648FD" w14:textId="77777777" w:rsidR="005656B9" w:rsidRPr="005656B9" w:rsidRDefault="005656B9" w:rsidP="005656B9">
      <w:pPr>
        <w:pStyle w:val="ListParagraph"/>
        <w:numPr>
          <w:ilvl w:val="0"/>
          <w:numId w:val="6"/>
        </w:numPr>
        <w:rPr>
          <w:rFonts w:ascii="Aptos" w:hAnsi="Aptos"/>
        </w:rPr>
      </w:pPr>
      <w:r w:rsidRPr="005656B9">
        <w:rPr>
          <w:rFonts w:ascii="Aptos" w:hAnsi="Aptos"/>
        </w:rPr>
        <w:t>Überregulierung verzögert Bauprojekte und treibt Kosten nach oben.</w:t>
      </w:r>
    </w:p>
    <w:p w14:paraId="688E9D29" w14:textId="77777777" w:rsidR="005656B9" w:rsidRPr="005656B9" w:rsidRDefault="005656B9" w:rsidP="005656B9">
      <w:pPr>
        <w:pStyle w:val="ListParagraph"/>
        <w:numPr>
          <w:ilvl w:val="0"/>
          <w:numId w:val="6"/>
        </w:numPr>
        <w:rPr>
          <w:rFonts w:ascii="Aptos" w:hAnsi="Aptos"/>
        </w:rPr>
      </w:pPr>
      <w:r w:rsidRPr="005656B9">
        <w:rPr>
          <w:rFonts w:ascii="Aptos" w:hAnsi="Aptos"/>
        </w:rPr>
        <w:t>Schnelle, digitale Genehmigungen sind entscheidend, um Neubau zu ermöglichen.</w:t>
      </w:r>
    </w:p>
    <w:p w14:paraId="4230246E" w14:textId="77777777" w:rsidR="005656B9" w:rsidRPr="005656B9" w:rsidRDefault="005656B9" w:rsidP="005656B9">
      <w:pPr>
        <w:rPr>
          <w:rFonts w:ascii="Aptos" w:hAnsi="Aptos"/>
          <w:b/>
          <w:bCs/>
          <w:u w:val="single"/>
        </w:rPr>
      </w:pPr>
      <w:r w:rsidRPr="005656B9">
        <w:rPr>
          <w:rFonts w:ascii="Aptos" w:hAnsi="Aptos"/>
          <w:b/>
          <w:bCs/>
          <w:u w:val="single"/>
        </w:rPr>
        <w:t>Verwaltung &amp; Digitalisierung</w:t>
      </w:r>
    </w:p>
    <w:p w14:paraId="4BF27770" w14:textId="6ACE1B13" w:rsidR="005656B9" w:rsidRPr="005656B9" w:rsidRDefault="005656B9" w:rsidP="005656B9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5656B9">
        <w:rPr>
          <w:rFonts w:ascii="Aptos" w:hAnsi="Aptos"/>
        </w:rPr>
        <w:t xml:space="preserve">Bürgerfreundliche Verwaltung </w:t>
      </w:r>
      <w:r w:rsidR="00CE7C63">
        <w:rPr>
          <w:rFonts w:ascii="Aptos" w:hAnsi="Aptos"/>
        </w:rPr>
        <w:t>kommt Zustande durch</w:t>
      </w:r>
      <w:r w:rsidRPr="005656B9">
        <w:rPr>
          <w:rFonts w:ascii="Aptos" w:hAnsi="Aptos"/>
        </w:rPr>
        <w:t xml:space="preserve"> Geschwindigkeit, Verständlichkeit und Erreichbarkeit.</w:t>
      </w:r>
    </w:p>
    <w:p w14:paraId="2FDCD79C" w14:textId="77777777" w:rsidR="005656B9" w:rsidRPr="005656B9" w:rsidRDefault="005656B9" w:rsidP="005656B9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5656B9">
        <w:rPr>
          <w:rFonts w:ascii="Aptos" w:hAnsi="Aptos"/>
        </w:rPr>
        <w:t>Digitalisierung muss Prozesse vereinfachen, nicht nur analoge Abläufe abbilden.</w:t>
      </w:r>
    </w:p>
    <w:p w14:paraId="46483FEE" w14:textId="77777777" w:rsidR="005656B9" w:rsidRPr="005656B9" w:rsidRDefault="005656B9" w:rsidP="005656B9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5656B9">
        <w:rPr>
          <w:rFonts w:ascii="Aptos" w:hAnsi="Aptos"/>
        </w:rPr>
        <w:t>Wettbewerb und Innovation sind auch im öffentlichen Bereich notwendig, um effizient zu bleiben.</w:t>
      </w:r>
    </w:p>
    <w:p w14:paraId="5CC97982" w14:textId="77777777" w:rsidR="005656B9" w:rsidRPr="005656B9" w:rsidRDefault="005656B9" w:rsidP="005656B9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5656B9">
        <w:rPr>
          <w:rFonts w:ascii="Aptos" w:hAnsi="Aptos"/>
        </w:rPr>
        <w:t>Transparenz stärkt das Vertrauen in staatliches Handeln auf kommunaler Ebene.</w:t>
      </w:r>
    </w:p>
    <w:p w14:paraId="38474738" w14:textId="77777777" w:rsidR="005656B9" w:rsidRPr="005656B9" w:rsidRDefault="005656B9" w:rsidP="005656B9">
      <w:pPr>
        <w:rPr>
          <w:rFonts w:ascii="Aptos" w:hAnsi="Aptos"/>
          <w:b/>
          <w:bCs/>
          <w:u w:val="single"/>
        </w:rPr>
      </w:pPr>
      <w:r w:rsidRPr="005656B9">
        <w:rPr>
          <w:rFonts w:ascii="Aptos" w:hAnsi="Aptos"/>
          <w:b/>
          <w:bCs/>
          <w:u w:val="single"/>
        </w:rPr>
        <w:t>Kultur, Sport &amp; Ehrenamt</w:t>
      </w:r>
    </w:p>
    <w:p w14:paraId="218404C4" w14:textId="77777777" w:rsidR="005656B9" w:rsidRPr="005656B9" w:rsidRDefault="005656B9" w:rsidP="005656B9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5656B9">
        <w:rPr>
          <w:rFonts w:ascii="Aptos" w:hAnsi="Aptos"/>
        </w:rPr>
        <w:t>Kommunale Lebensqualität entsteht dort, wo Kultur, Sport und Ehrenamt Raum bekommen.</w:t>
      </w:r>
    </w:p>
    <w:p w14:paraId="60B78960" w14:textId="77777777" w:rsidR="005656B9" w:rsidRPr="005656B9" w:rsidRDefault="005656B9" w:rsidP="005656B9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5656B9">
        <w:rPr>
          <w:rFonts w:ascii="Aptos" w:hAnsi="Aptos"/>
        </w:rPr>
        <w:t>Überzogene Auflagen gefährden Vereine, Feste und kulturelle Angebote.</w:t>
      </w:r>
    </w:p>
    <w:p w14:paraId="7C1E0E39" w14:textId="77777777" w:rsidR="005656B9" w:rsidRPr="005656B9" w:rsidRDefault="005656B9" w:rsidP="005656B9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5656B9">
        <w:rPr>
          <w:rFonts w:ascii="Aptos" w:hAnsi="Aptos"/>
        </w:rPr>
        <w:t>Ehrenamtliches Engagement braucht Unterstützung, nicht zusätzliche Bürokratie.</w:t>
      </w:r>
    </w:p>
    <w:p w14:paraId="2814A58F" w14:textId="77777777" w:rsidR="005656B9" w:rsidRPr="005656B9" w:rsidRDefault="005656B9" w:rsidP="005656B9">
      <w:pPr>
        <w:rPr>
          <w:rFonts w:ascii="Aptos" w:hAnsi="Aptos"/>
          <w:b/>
          <w:bCs/>
          <w:u w:val="single"/>
        </w:rPr>
      </w:pPr>
      <w:r w:rsidRPr="005656B9">
        <w:rPr>
          <w:rFonts w:ascii="Aptos" w:hAnsi="Aptos"/>
          <w:b/>
          <w:bCs/>
          <w:u w:val="single"/>
        </w:rPr>
        <w:t>Sicherheit &amp; Sauberkeit</w:t>
      </w:r>
    </w:p>
    <w:p w14:paraId="3B201460" w14:textId="77777777" w:rsidR="005656B9" w:rsidRPr="005656B9" w:rsidRDefault="005656B9" w:rsidP="005656B9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5656B9">
        <w:rPr>
          <w:rFonts w:ascii="Aptos" w:hAnsi="Aptos"/>
        </w:rPr>
        <w:t>Sicherheit im öffentlichen Raum entsteht durch Präsenz, Prävention und klare Regeln.</w:t>
      </w:r>
    </w:p>
    <w:p w14:paraId="58BA6DE8" w14:textId="77777777" w:rsidR="005656B9" w:rsidRPr="005656B9" w:rsidRDefault="005656B9" w:rsidP="005656B9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5656B9">
        <w:rPr>
          <w:rFonts w:ascii="Aptos" w:hAnsi="Aptos"/>
        </w:rPr>
        <w:t>Stadtgestaltung kann entscheidend dazu beitragen, Angsträume zu vermeiden.</w:t>
      </w:r>
    </w:p>
    <w:p w14:paraId="2DC9E501" w14:textId="14DA8272" w:rsidR="005656B9" w:rsidRPr="005656B9" w:rsidRDefault="005656B9" w:rsidP="005656B9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5656B9">
        <w:rPr>
          <w:rFonts w:ascii="Aptos" w:hAnsi="Aptos"/>
        </w:rPr>
        <w:t>Sauberkeit ist Teil kommunaler Lebensqualität.</w:t>
      </w:r>
    </w:p>
    <w:p w14:paraId="359AD80B" w14:textId="77777777" w:rsidR="005656B9" w:rsidRPr="005656B9" w:rsidRDefault="005656B9" w:rsidP="005656B9">
      <w:pPr>
        <w:rPr>
          <w:rFonts w:ascii="Aptos" w:hAnsi="Aptos"/>
          <w:b/>
          <w:bCs/>
          <w:u w:val="single"/>
        </w:rPr>
      </w:pPr>
      <w:r w:rsidRPr="005656B9">
        <w:rPr>
          <w:rFonts w:ascii="Aptos" w:hAnsi="Aptos"/>
          <w:b/>
          <w:bCs/>
          <w:u w:val="single"/>
        </w:rPr>
        <w:t>Innenstädte &amp; Nachtkultur</w:t>
      </w:r>
    </w:p>
    <w:p w14:paraId="105EF66A" w14:textId="77777777" w:rsidR="005656B9" w:rsidRPr="005656B9" w:rsidRDefault="005656B9" w:rsidP="005656B9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656B9">
        <w:rPr>
          <w:rFonts w:ascii="Aptos" w:hAnsi="Aptos"/>
        </w:rPr>
        <w:t>Attraktive Innenstädte brauchen flexible Nutzungen und weniger Hürden.</w:t>
      </w:r>
    </w:p>
    <w:p w14:paraId="262000E0" w14:textId="77777777" w:rsidR="005656B9" w:rsidRPr="005656B9" w:rsidRDefault="005656B9" w:rsidP="005656B9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656B9">
        <w:rPr>
          <w:rFonts w:ascii="Aptos" w:hAnsi="Aptos"/>
        </w:rPr>
        <w:t>Leerstand lässt sich durch kreative Konzepte und einfache Umnutzung bekämpfen.</w:t>
      </w:r>
    </w:p>
    <w:p w14:paraId="34CE45FA" w14:textId="77777777" w:rsidR="005656B9" w:rsidRPr="005656B9" w:rsidRDefault="005656B9" w:rsidP="005656B9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656B9">
        <w:rPr>
          <w:rFonts w:ascii="Aptos" w:hAnsi="Aptos"/>
        </w:rPr>
        <w:t>Nachtkultur ist ein Standortfaktor, besonders für junge Menschen.</w:t>
      </w:r>
    </w:p>
    <w:p w14:paraId="685F4EED" w14:textId="77777777" w:rsidR="005656B9" w:rsidRPr="005656B9" w:rsidRDefault="005656B9" w:rsidP="005656B9">
      <w:pPr>
        <w:rPr>
          <w:rFonts w:ascii="Aptos" w:hAnsi="Aptos"/>
          <w:b/>
          <w:bCs/>
          <w:u w:val="single"/>
        </w:rPr>
      </w:pPr>
      <w:r w:rsidRPr="005656B9">
        <w:rPr>
          <w:rFonts w:ascii="Aptos" w:hAnsi="Aptos"/>
          <w:b/>
          <w:bCs/>
          <w:u w:val="single"/>
        </w:rPr>
        <w:t>Europa &amp; Internationales</w:t>
      </w:r>
    </w:p>
    <w:p w14:paraId="2B63C266" w14:textId="77777777" w:rsidR="005656B9" w:rsidRPr="005656B9" w:rsidRDefault="005656B9" w:rsidP="005656B9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5656B9">
        <w:rPr>
          <w:rFonts w:ascii="Aptos" w:hAnsi="Aptos"/>
        </w:rPr>
        <w:t>Kommunen profitieren von internationalem Austausch und Partnerschaften.</w:t>
      </w:r>
    </w:p>
    <w:p w14:paraId="2D2596E7" w14:textId="77777777" w:rsidR="005656B9" w:rsidRPr="005656B9" w:rsidRDefault="005656B9" w:rsidP="005656B9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5656B9">
        <w:rPr>
          <w:rFonts w:ascii="Aptos" w:hAnsi="Aptos"/>
        </w:rPr>
        <w:t>Europäische Förderprogramme bieten Chancen, werden aber oft zu wenig genutzt.</w:t>
      </w:r>
    </w:p>
    <w:p w14:paraId="229B6C6F" w14:textId="161AD936" w:rsidR="002C1633" w:rsidRPr="005656B9" w:rsidRDefault="005656B9" w:rsidP="005656B9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5656B9">
        <w:rPr>
          <w:rFonts w:ascii="Aptos" w:hAnsi="Aptos"/>
        </w:rPr>
        <w:t>Integration gelingt am besten dort, wo Arbeit und Teilhabe zusammenkommen.</w:t>
      </w:r>
    </w:p>
    <w:sectPr w:rsidR="002C1633" w:rsidRPr="005656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A2228" w14:textId="77777777" w:rsidR="00115BAE" w:rsidRDefault="00115BAE" w:rsidP="002C1633">
      <w:pPr>
        <w:spacing w:after="0" w:line="240" w:lineRule="auto"/>
      </w:pPr>
      <w:r>
        <w:separator/>
      </w:r>
    </w:p>
  </w:endnote>
  <w:endnote w:type="continuationSeparator" w:id="0">
    <w:p w14:paraId="114AE85A" w14:textId="77777777" w:rsidR="00115BAE" w:rsidRDefault="00115BAE" w:rsidP="002C1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B0BC" w14:textId="77777777" w:rsidR="009B0927" w:rsidRDefault="009B0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B0AE6" w14:textId="77777777" w:rsidR="009B0927" w:rsidRDefault="009B09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ACE3" w14:textId="77777777" w:rsidR="009B0927" w:rsidRDefault="009B0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2E1E8" w14:textId="77777777" w:rsidR="00115BAE" w:rsidRDefault="00115BAE" w:rsidP="002C1633">
      <w:pPr>
        <w:spacing w:after="0" w:line="240" w:lineRule="auto"/>
      </w:pPr>
      <w:r>
        <w:separator/>
      </w:r>
    </w:p>
  </w:footnote>
  <w:footnote w:type="continuationSeparator" w:id="0">
    <w:p w14:paraId="488C82E3" w14:textId="77777777" w:rsidR="00115BAE" w:rsidRDefault="00115BAE" w:rsidP="002C1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641B" w14:textId="77777777" w:rsidR="009B0927" w:rsidRDefault="009B09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BD1F" w14:textId="2AD3B41A" w:rsidR="002C1633" w:rsidRPr="002C1633" w:rsidRDefault="005656B9">
    <w:pPr>
      <w:pStyle w:val="Header"/>
      <w:rPr>
        <w:rFonts w:ascii="Aptos" w:hAnsi="Aptos"/>
        <w:b/>
        <w:bCs/>
        <w:sz w:val="28"/>
        <w:szCs w:val="28"/>
      </w:rPr>
    </w:pPr>
    <w:r>
      <w:rPr>
        <w:rFonts w:ascii="Aptos" w:hAnsi="Aptos"/>
        <w:b/>
        <w:bCs/>
        <w:sz w:val="28"/>
        <w:szCs w:val="28"/>
      </w:rPr>
      <w:t>PM-</w:t>
    </w:r>
    <w:r w:rsidR="002C1633" w:rsidRPr="002C1633">
      <w:rPr>
        <w:rFonts w:ascii="Aptos" w:hAnsi="Aptos"/>
        <w:b/>
        <w:bCs/>
        <w:sz w:val="28"/>
        <w:szCs w:val="28"/>
      </w:rPr>
      <w:t>Formulierung</w:t>
    </w:r>
    <w:r>
      <w:rPr>
        <w:rFonts w:ascii="Aptos" w:hAnsi="Aptos"/>
        <w:b/>
        <w:bCs/>
        <w:sz w:val="28"/>
        <w:szCs w:val="28"/>
      </w:rPr>
      <w:t>en</w:t>
    </w:r>
    <w:r w:rsidR="002C1633" w:rsidRPr="002C1633">
      <w:rPr>
        <w:rFonts w:ascii="Aptos" w:hAnsi="Aptos"/>
        <w:b/>
        <w:bCs/>
        <w:sz w:val="28"/>
        <w:szCs w:val="28"/>
      </w:rPr>
      <w:t xml:space="preserve"> zu den 10 Geboten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0D7C2" w14:textId="77777777" w:rsidR="009B0927" w:rsidRDefault="009B0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48F9"/>
    <w:multiLevelType w:val="hybridMultilevel"/>
    <w:tmpl w:val="936627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E1A7C"/>
    <w:multiLevelType w:val="hybridMultilevel"/>
    <w:tmpl w:val="79B82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5287A"/>
    <w:multiLevelType w:val="hybridMultilevel"/>
    <w:tmpl w:val="1FFC63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70180"/>
    <w:multiLevelType w:val="hybridMultilevel"/>
    <w:tmpl w:val="7E8E7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B5558"/>
    <w:multiLevelType w:val="hybridMultilevel"/>
    <w:tmpl w:val="949CC4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94EDF"/>
    <w:multiLevelType w:val="hybridMultilevel"/>
    <w:tmpl w:val="2E84E4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31960"/>
    <w:multiLevelType w:val="hybridMultilevel"/>
    <w:tmpl w:val="4D38E3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237C3"/>
    <w:multiLevelType w:val="hybridMultilevel"/>
    <w:tmpl w:val="E85C96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C0D5E"/>
    <w:multiLevelType w:val="hybridMultilevel"/>
    <w:tmpl w:val="F89AB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F1412"/>
    <w:multiLevelType w:val="hybridMultilevel"/>
    <w:tmpl w:val="7AAEFD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E6B3B"/>
    <w:multiLevelType w:val="hybridMultilevel"/>
    <w:tmpl w:val="E6EEC7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15DE8"/>
    <w:multiLevelType w:val="hybridMultilevel"/>
    <w:tmpl w:val="8EECA0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642004">
    <w:abstractNumId w:val="6"/>
  </w:num>
  <w:num w:numId="2" w16cid:durableId="1793087530">
    <w:abstractNumId w:val="1"/>
  </w:num>
  <w:num w:numId="3" w16cid:durableId="1137063767">
    <w:abstractNumId w:val="4"/>
  </w:num>
  <w:num w:numId="4" w16cid:durableId="115178437">
    <w:abstractNumId w:val="11"/>
  </w:num>
  <w:num w:numId="5" w16cid:durableId="706031834">
    <w:abstractNumId w:val="7"/>
  </w:num>
  <w:num w:numId="6" w16cid:durableId="417751717">
    <w:abstractNumId w:val="2"/>
  </w:num>
  <w:num w:numId="7" w16cid:durableId="1589000047">
    <w:abstractNumId w:val="8"/>
  </w:num>
  <w:num w:numId="8" w16cid:durableId="621810298">
    <w:abstractNumId w:val="10"/>
  </w:num>
  <w:num w:numId="9" w16cid:durableId="1375305345">
    <w:abstractNumId w:val="9"/>
  </w:num>
  <w:num w:numId="10" w16cid:durableId="1416783707">
    <w:abstractNumId w:val="5"/>
  </w:num>
  <w:num w:numId="11" w16cid:durableId="1832671078">
    <w:abstractNumId w:val="3"/>
  </w:num>
  <w:num w:numId="12" w16cid:durableId="89844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33"/>
    <w:rsid w:val="00054130"/>
    <w:rsid w:val="00064B48"/>
    <w:rsid w:val="00115BAE"/>
    <w:rsid w:val="001302CF"/>
    <w:rsid w:val="002018A4"/>
    <w:rsid w:val="002C1633"/>
    <w:rsid w:val="002C72C9"/>
    <w:rsid w:val="003E71B9"/>
    <w:rsid w:val="005656B9"/>
    <w:rsid w:val="00575F9A"/>
    <w:rsid w:val="00766402"/>
    <w:rsid w:val="008738E7"/>
    <w:rsid w:val="009B0927"/>
    <w:rsid w:val="00A40EF7"/>
    <w:rsid w:val="00AF251A"/>
    <w:rsid w:val="00B60A42"/>
    <w:rsid w:val="00BD7661"/>
    <w:rsid w:val="00CE7C63"/>
    <w:rsid w:val="00DB1E73"/>
    <w:rsid w:val="1C58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9FB09"/>
  <w15:chartTrackingRefBased/>
  <w15:docId w15:val="{A9F8E6B4-9FE8-491C-A560-248442FD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6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6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6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6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6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6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6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6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6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1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633"/>
  </w:style>
  <w:style w:type="paragraph" w:styleId="Footer">
    <w:name w:val="footer"/>
    <w:basedOn w:val="Normal"/>
    <w:link w:val="FooterChar"/>
    <w:uiPriority w:val="99"/>
    <w:unhideWhenUsed/>
    <w:rsid w:val="002C1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633"/>
  </w:style>
  <w:style w:type="character" w:styleId="CommentReference">
    <w:name w:val="annotation reference"/>
    <w:basedOn w:val="DefaultParagraphFont"/>
    <w:uiPriority w:val="99"/>
    <w:semiHidden/>
    <w:unhideWhenUsed/>
    <w:rsid w:val="00130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2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2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3455</Characters>
  <Application>Microsoft Office Word</Application>
  <DocSecurity>4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Pilowski</dc:creator>
  <cp:keywords/>
  <dc:description/>
  <cp:lastModifiedBy>Ann-Kathrin Pilowski</cp:lastModifiedBy>
  <cp:revision>4</cp:revision>
  <dcterms:created xsi:type="dcterms:W3CDTF">2026-02-03T22:18:00Z</dcterms:created>
  <dcterms:modified xsi:type="dcterms:W3CDTF">2026-02-04T13:14:00Z</dcterms:modified>
</cp:coreProperties>
</file>